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МАЙ 2024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  <w:szCs w:val="24"/>
        </w:rPr>
        <w:t>8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(4852) 97-51-63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084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838"/>
        <w:gridCol w:w="2313"/>
        <w:gridCol w:w="1487"/>
        <w:gridCol w:w="26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субботы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12.00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Переверзева Н.А.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вторники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18.00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Переверзева Н.А.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Конкурс рисунков «Весенние зарисовки»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художественный руководитель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Субботник «Мир!Труд!Май!»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взрослых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   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Творческий проект «Продлёнка»</w:t>
            </w:r>
          </w:p>
          <w:p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30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вторники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художественный руководитель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Творческий проект «Учись учится!»</w:t>
            </w:r>
          </w:p>
          <w:p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четверги 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Ивняковская библиотека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Лукина Валерия Александровна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Митинг 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всей семьи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   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Праздничный концерт, посвященный 9 мая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10.30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   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Выпускной 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2"/>
              <w:rPr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Для всей семьи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   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Праздник для первоклассников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2"/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</w:pPr>
            <w:r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художественный руководитель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Выпускной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2"/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</w:pPr>
            <w:r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   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Выпускной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2"/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</w:pPr>
            <w:r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художественный руководитель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Выпускной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</w:p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18.00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2"/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</w:pPr>
            <w:r>
              <w:rPr>
                <w:rFonts w:ascii="Times New Roman" w:hAnsi="Times New Roman"/>
                <w:color w:val="3F3F3F" w:themeColor="text1" w:themeTint="BF"/>
                <w:sz w:val="28"/>
                <w:szCs w:val="28"/>
              </w:rPr>
              <w:t>Для детей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   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color w:val="0D0D0D"/>
                <w:sz w:val="28"/>
                <w:szCs w:val="28"/>
              </w:rPr>
              <w:t>Выставка плакатов «Осторожно, терроризм!»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1-31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мая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3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D0D0D"/>
                <w:sz w:val="28"/>
                <w:szCs w:val="28"/>
              </w:rPr>
              <w:t>Зав.структурным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Calibri"/>
          <w:b/>
          <w:i/>
          <w:sz w:val="24"/>
          <w:lang w:val="ru-RU"/>
        </w:rPr>
      </w:pPr>
    </w:p>
    <w:p>
      <w:pPr>
        <w:spacing w:after="0"/>
        <w:jc w:val="center"/>
        <w:rPr>
          <w:rFonts w:ascii="Times New Roman" w:hAnsi="Times New Roman" w:eastAsia="Calibri"/>
          <w:b/>
          <w:i/>
          <w:sz w:val="24"/>
          <w:lang w:val="ru-RU"/>
        </w:rPr>
      </w:pPr>
    </w:p>
    <w:p>
      <w:pPr>
        <w:spacing w:after="0"/>
        <w:jc w:val="center"/>
        <w:rPr>
          <w:rFonts w:hint="default" w:ascii="Times New Roman" w:hAnsi="Times New Roman" w:eastAsia="Calibri"/>
          <w:b/>
          <w:i/>
          <w:sz w:val="24"/>
          <w:lang w:val="ru-RU"/>
        </w:rPr>
      </w:pPr>
      <w:r>
        <w:rPr>
          <w:rFonts w:ascii="Times New Roman" w:hAnsi="Times New Roman" w:eastAsia="Calibri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 w:eastAsia="Calibri"/>
          <w:b/>
          <w:i/>
          <w:sz w:val="24"/>
          <w:lang w:val="ru-RU"/>
        </w:rPr>
        <w:t xml:space="preserve"> библиотека 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/>
          <w:b/>
          <w:i/>
          <w:sz w:val="24"/>
        </w:rPr>
        <w:t>8 (4852) 96-51-63</w:t>
      </w:r>
    </w:p>
    <w:p>
      <w:pPr>
        <w:spacing w:after="0"/>
        <w:jc w:val="center"/>
        <w:rPr>
          <w:rFonts w:ascii="Times New Roman" w:hAnsi="Times New Roman"/>
          <w:b/>
          <w:color w:val="000000"/>
          <w:sz w:val="24"/>
        </w:rPr>
      </w:pPr>
    </w:p>
    <w:tbl>
      <w:tblPr>
        <w:tblStyle w:val="6"/>
        <w:tblW w:w="1084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3"/>
        <w:gridCol w:w="1848"/>
        <w:gridCol w:w="2302"/>
        <w:gridCol w:w="1475"/>
        <w:gridCol w:w="26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2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>Мастер-класс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«Светлая Пасха»</w:t>
            </w:r>
          </w:p>
        </w:tc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2 мая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2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Ивняковская библиотека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Дети, подростки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Информационный час </w:t>
            </w:r>
            <w:r>
              <w:rPr>
                <w:rFonts w:ascii="Times New Roman" w:hAnsi="Times New Roman"/>
                <w:color w:val="333333"/>
                <w:sz w:val="28"/>
                <w:szCs w:val="28"/>
              </w:rPr>
              <w:t>«Мы помним, мы гордимся»</w:t>
            </w:r>
          </w:p>
        </w:tc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6 мая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2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Ивняковская библиотека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Дети, подростки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«Бессмертный полк литературных героев»</w:t>
            </w:r>
          </w:p>
        </w:tc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7 мая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Ивняковская библиотека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Дети, подростки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Мастер-класс «Семейное солнышко уютного настроения»</w:t>
            </w:r>
          </w:p>
        </w:tc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мая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2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Ивняковская библиотека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Дети, подростки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Выставка-предупреждение «Курению – нет!» /к Всемирному дню без табака</w:t>
            </w:r>
          </w:p>
        </w:tc>
        <w:tc>
          <w:tcPr>
            <w:tcW w:w="1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 мая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Ивняковская библиотека</w:t>
            </w:r>
          </w:p>
        </w:tc>
        <w:tc>
          <w:tcPr>
            <w:tcW w:w="1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Дети, подростки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>
      <w:pPr>
        <w:rPr>
          <w:sz w:val="24"/>
          <w:szCs w:val="24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8"/>
          <w:szCs w:val="28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8"/>
          <w:szCs w:val="28"/>
          <w:lang w:eastAsia="ru-RU"/>
        </w:rPr>
        <w:t>Ярославский район, с. 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8"/>
          <w:szCs w:val="28"/>
          <w:lang w:eastAsia="ru-RU"/>
        </w:rPr>
        <w:t>8 (4852) 43-25-48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</w:p>
    <w:tbl>
      <w:tblPr>
        <w:tblStyle w:val="28"/>
        <w:tblW w:w="10875" w:type="dxa"/>
        <w:tblInd w:w="-117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0"/>
        <w:gridCol w:w="1863"/>
        <w:gridCol w:w="2325"/>
        <w:gridCol w:w="1475"/>
        <w:gridCol w:w="266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Конкурс рисунков «Весна идет»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 11:00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Субботник 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«Мир, труд, май»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 11:00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Театрализованный концерт, посвященный Дню Победы «Мы помним»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 12:00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Мастер-класс «Лягушка» к дню прыгающей лягушки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 класс по плетению маскировочных сетей «За наших»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  13:00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Игровая программа «Моя семья, самая крепкая!» к международному дню семьи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Игровая программа «Профессия врач-травматолог» к всемирному дню врача-травматолога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 детей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Мастер-класс «Черепаха» к всемирному дню черепахи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2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66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Эстафета «Привет каникулы!»</w:t>
            </w:r>
          </w:p>
        </w:tc>
        <w:tc>
          <w:tcPr>
            <w:tcW w:w="18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32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4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66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25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Отчетный концерт школы танца «Фелис» «Первые шаги» </w:t>
            </w:r>
          </w:p>
        </w:tc>
        <w:tc>
          <w:tcPr>
            <w:tcW w:w="18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 18:00</w:t>
            </w:r>
          </w:p>
        </w:tc>
        <w:tc>
          <w:tcPr>
            <w:tcW w:w="232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4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662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ОНЛАЙН 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</w:p>
    <w:tbl>
      <w:tblPr>
        <w:tblStyle w:val="6"/>
        <w:tblW w:w="10838" w:type="dxa"/>
        <w:tblInd w:w="-115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3"/>
        <w:gridCol w:w="1900"/>
        <w:gridCol w:w="2300"/>
        <w:gridCol w:w="1450"/>
        <w:gridCol w:w="2347"/>
        <w:gridCol w:w="3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Веб-обзор к Международному дню подсолнуха 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Открытка-поздравление «1 мая». История праздника.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«Всемирный день солнца»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«Всемирный день общения»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«Какие попугаи существуют?»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6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«День Вечного огня и военных памятников»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«Правила дорожные детям знать положено»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уличных музыкантов»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 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«Всемирный день перелетных птиц»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«Правила поведения с животными»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Разговор о правилах ПДД «Я пешеход!»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«Как вести себя при пожаре»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«Всемирный день одуванчика»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«Береги природу. Береги лес»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«Всемирный день семьи»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«Семейный план в случае теракта»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15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«Вредные привычки: табак»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16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муравья»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17 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страничка «Крупнейшие музеи России»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18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справка «День ландыша»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19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«Волга». Исторические факты. 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20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полярника в России»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«Всемирный день черепахи»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67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tabs>
                <w:tab w:val="left" w:pos="183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tabs>
                <w:tab w:val="left" w:pos="183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tabs>
                <w:tab w:val="left" w:pos="183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8" w:type="dxa"/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справка «День славянской письменности и культуры»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24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4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8" w:type="dxa"/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Развлекательный час «День счастливого билетика»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4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8" w:type="dxa"/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bookmarkStart w:id="0" w:name="__DdeLink__1206_1814263276"/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«Чрезвычайные ситуации, как их избежать»</w:t>
            </w:r>
            <w:bookmarkEnd w:id="0"/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4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8" w:type="dxa"/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Веб-обзор «День смелых решений»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4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8" w:type="dxa"/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истории «День ветеранов таможенной службы»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29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4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8" w:type="dxa"/>
          <w:trHeight w:val="170" w:hRule="atLeast"/>
        </w:trPr>
        <w:tc>
          <w:tcPr>
            <w:tcW w:w="25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«Профилактика табакокурения»</w:t>
            </w:r>
          </w:p>
        </w:tc>
        <w:tc>
          <w:tcPr>
            <w:tcW w:w="19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30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4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4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both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Theme="minorEastAsia" w:cstheme="minorBidi"/>
          <w:b/>
          <w:i/>
          <w:sz w:val="28"/>
          <w:szCs w:val="28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8"/>
          <w:szCs w:val="28"/>
          <w:lang w:eastAsia="ru-RU"/>
        </w:rPr>
        <w:br w:type="page"/>
      </w:r>
    </w:p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8"/>
          <w:szCs w:val="28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8"/>
          <w:szCs w:val="28"/>
          <w:lang w:eastAsia="ru-RU"/>
        </w:rPr>
      </w:pPr>
    </w:p>
    <w:p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Theme="minorEastAsia" w:cstheme="minorBidi"/>
          <w:b/>
          <w:i/>
          <w:sz w:val="28"/>
          <w:szCs w:val="28"/>
          <w:lang w:eastAsia="ru-RU"/>
        </w:rPr>
        <w:t>Сарафоновская библиотека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8"/>
          <w:szCs w:val="28"/>
          <w:lang w:eastAsia="ru-RU"/>
        </w:rPr>
      </w:pPr>
    </w:p>
    <w:tbl>
      <w:tblPr>
        <w:tblStyle w:val="13"/>
        <w:tblW w:w="10800" w:type="dxa"/>
        <w:tblInd w:w="-10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8"/>
        <w:gridCol w:w="1829"/>
        <w:gridCol w:w="1863"/>
        <w:gridCol w:w="1750"/>
        <w:gridCol w:w="22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8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7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2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8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Литературно-познавательный микс «День солнца празднует планета»</w:t>
            </w:r>
          </w:p>
        </w:tc>
        <w:tc>
          <w:tcPr>
            <w:tcW w:w="182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8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Музыкально-поэтический вечер «Дети о детях ВОВ»</w:t>
            </w:r>
          </w:p>
        </w:tc>
        <w:tc>
          <w:tcPr>
            <w:tcW w:w="1829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мая</w:t>
            </w:r>
          </w:p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6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22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8" w:type="dxa"/>
            <w:shd w:val="clear" w:color="auto" w:fill="auto"/>
          </w:tcPr>
          <w:p>
            <w:pPr>
              <w:spacing w:after="0" w:line="240" w:lineRule="auto"/>
              <w:rPr>
                <w:rStyle w:val="7"/>
                <w:rFonts w:ascii="Times New Roman" w:hAnsi="Times New Roman"/>
                <w:i w:val="0"/>
                <w:iCs/>
                <w:color w:val="000000"/>
                <w:sz w:val="24"/>
                <w:szCs w:val="24"/>
              </w:rPr>
            </w:pPr>
            <w:r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  <w:t>Игра-портрет: «Мальчики и девочки»</w:t>
            </w:r>
          </w:p>
        </w:tc>
        <w:tc>
          <w:tcPr>
            <w:tcW w:w="182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МДОУ №26 «Ветерок» ЯМР</w:t>
            </w:r>
          </w:p>
        </w:tc>
        <w:tc>
          <w:tcPr>
            <w:tcW w:w="17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8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Беседа, посвященная дню библиотекаря «Остров книжных сокровищ»</w:t>
            </w:r>
          </w:p>
        </w:tc>
        <w:tc>
          <w:tcPr>
            <w:tcW w:w="182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6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5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Theme="minorEastAsia" w:cstheme="minorBidi"/>
          <w:sz w:val="28"/>
          <w:szCs w:val="28"/>
          <w:lang w:eastAsia="ru-RU"/>
        </w:rPr>
      </w:pPr>
    </w:p>
    <w:p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8"/>
          <w:szCs w:val="28"/>
          <w:lang w:eastAsia="ru-RU"/>
        </w:rPr>
        <w:t xml:space="preserve">ОНЛАЙН </w:t>
      </w:r>
    </w:p>
    <w:tbl>
      <w:tblPr>
        <w:tblStyle w:val="6"/>
        <w:tblW w:w="10825" w:type="dxa"/>
        <w:tblInd w:w="-100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3"/>
        <w:gridCol w:w="1812"/>
        <w:gridCol w:w="1863"/>
        <w:gridCol w:w="1725"/>
        <w:gridCol w:w="23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bCs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Веб-обзор «Открываем Астафьева»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Веб-обзор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«Дел благостных след Екатерины»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Веб-обзор «Звезда фильма «Летят журавли» к 90-летию со д/р Т.Самойловой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нтерактивная выставка «Объединенные радиоволной»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м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Веб-обзор «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 значит нам нужна одна победа…»: к 100-летию Б.Ш. Окуджавы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8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Информационный час «Я родом не из детства…»: к 100-летию со д/р Ю. Друниной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  <w:t xml:space="preserve">История бумаги </w:t>
            </w:r>
          </w:p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  <w:t>«День бумаги»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Веб-обзор День рождения «Мурзилки»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16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Виртуальный обзор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«Международный день музеев» 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Виртуальная выставка одной книги « 225 лет со дня рождения французского писателя Оноре де Бальзака (1799-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1850)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Литературная викторина « День славянской письменности и культуры»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24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Общероссийский день библиотек 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Веб-обзор «Поэт-романтик Ирландии» /к 245-летию со дня рождения Томаса Мура 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Веб-обзор «День рождения Александра Невского»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мая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1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Час профилактики курения «Дымная петля» к Всемирному дню без табака </w:t>
            </w:r>
          </w:p>
        </w:tc>
        <w:tc>
          <w:tcPr>
            <w:tcW w:w="18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31 мая 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6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>
      <w:pPr>
        <w:spacing w:after="120" w:line="240" w:lineRule="auto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rPr>
          <w:rFonts w:ascii="Times New Roman" w:hAnsi="Times New Roman"/>
          <w:b/>
          <w:sz w:val="24"/>
          <w:szCs w:val="24"/>
        </w:rPr>
      </w:pPr>
      <w:bookmarkStart w:id="1" w:name="_GoBack"/>
      <w:bookmarkEnd w:id="1"/>
    </w:p>
    <w:sectPr>
      <w:pgSz w:w="11906" w:h="16838"/>
      <w:pgMar w:top="426" w:right="849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11C6"/>
    <w:rsid w:val="003431A4"/>
    <w:rsid w:val="00361CD6"/>
    <w:rsid w:val="00366FDA"/>
    <w:rsid w:val="0037017E"/>
    <w:rsid w:val="00387D69"/>
    <w:rsid w:val="0039131B"/>
    <w:rsid w:val="00392666"/>
    <w:rsid w:val="00397392"/>
    <w:rsid w:val="003B1361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5143F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D1F"/>
    <w:rsid w:val="00D4439F"/>
    <w:rsid w:val="00D457A3"/>
    <w:rsid w:val="00D4743A"/>
    <w:rsid w:val="00D504B0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1D213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autoRedefine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autoRedefine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autoRedefine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autoRedefine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autoRedefine/>
    <w:qFormat/>
    <w:locked/>
    <w:uiPriority w:val="0"/>
    <w:rPr>
      <w:rFonts w:cs="Times New Roman"/>
      <w:i/>
    </w:rPr>
  </w:style>
  <w:style w:type="character" w:styleId="8">
    <w:name w:val="Hyperlink"/>
    <w:autoRedefine/>
    <w:qFormat/>
    <w:uiPriority w:val="99"/>
    <w:rPr>
      <w:rFonts w:cs="Times New Roman"/>
      <w:color w:val="0000FF"/>
      <w:u w:val="single"/>
    </w:rPr>
  </w:style>
  <w:style w:type="character" w:styleId="9">
    <w:name w:val="Strong"/>
    <w:autoRedefine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autoRedefine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autoRedefine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autoRedefine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autoRedefine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autoRedefine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autoRedefine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autoRedefine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autoRedefine/>
    <w:qFormat/>
    <w:uiPriority w:val="99"/>
  </w:style>
  <w:style w:type="paragraph" w:styleId="19">
    <w:name w:val="No Spacing"/>
    <w:autoRedefine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autoRedefine/>
    <w:qFormat/>
    <w:uiPriority w:val="99"/>
  </w:style>
  <w:style w:type="character" w:customStyle="1" w:styleId="21">
    <w:name w:val="Текст выноски Знак"/>
    <w:link w:val="10"/>
    <w:autoRedefine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autoRedefine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autoRedefine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autoRedefine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autoRedefine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autoRedefine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autoRedefine/>
    <w:qFormat/>
    <w:uiPriority w:val="0"/>
    <w:rPr>
      <w:b/>
    </w:rPr>
  </w:style>
  <w:style w:type="table" w:customStyle="1" w:styleId="28">
    <w:name w:val="Сетка таблицы1"/>
    <w:autoRedefine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autoRedefine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autoRedefine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3739</Words>
  <Characters>21313</Characters>
  <Lines>177</Lines>
  <Paragraphs>50</Paragraphs>
  <TotalTime>827</TotalTime>
  <ScaleCrop>false</ScaleCrop>
  <LinksUpToDate>false</LinksUpToDate>
  <CharactersWithSpaces>25002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2024-05-03T11:57:34Z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D8C73616D19F493A88916DAAD39844E1_12</vt:lpwstr>
  </property>
</Properties>
</file>